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2"/>
          <w:szCs w:val="22"/>
        </w:rPr>
      </w:pPr>
      <w:r>
        <w:rPr/>
        <w:drawing>
          <wp:inline distT="0" distB="0" distL="0" distR="0">
            <wp:extent cx="552450" cy="628650"/>
            <wp:effectExtent l="0" t="0" r="0" b="0"/>
            <wp:docPr id="1" name="Рисунок 1" descr="Приморско-Ахтарск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Приморско-Ахтарск контур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П О С Т А Н О В Л Е Н И Е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>АДМИНИСТРАЦИИ  ПРИМОРСКО-АХТАРСКОГО ГОРОДСКОГО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ПРИМОРСКО-АХТАРСКОГО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30.06.2020</w:t>
      </w:r>
      <w:r>
        <w:rPr>
          <w:sz w:val="28"/>
          <w:szCs w:val="28"/>
        </w:rPr>
        <w:t xml:space="preserve">                                                                                                  № </w:t>
      </w:r>
      <w:r>
        <w:rPr>
          <w:sz w:val="28"/>
          <w:szCs w:val="28"/>
          <w:u w:val="none"/>
        </w:rPr>
        <w:t>680</w:t>
      </w:r>
    </w:p>
    <w:p>
      <w:pPr>
        <w:pStyle w:val="Normal"/>
        <w:jc w:val="center"/>
        <w:rPr/>
      </w:pPr>
      <w:r>
        <w:rPr/>
        <w:t>г. Приморско-Ахтарск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keepNext w:val="true"/>
        <w:keepLines/>
        <w:widowControl w:val="false"/>
        <w:suppressLineNumbers/>
        <w:suppressAutoHyphens w:val="true"/>
        <w:bidi w:val="0"/>
        <w:ind w:left="567" w:right="737" w:hanging="0"/>
        <w:jc w:val="center"/>
        <w:rPr/>
      </w:pPr>
      <w:r>
        <w:rPr>
          <w:b/>
          <w:sz w:val="28"/>
          <w:szCs w:val="28"/>
        </w:rPr>
        <w:t>О признании  открытого конкурса по «Отбору</w:t>
      </w:r>
    </w:p>
    <w:p>
      <w:pPr>
        <w:pStyle w:val="Normal"/>
        <w:widowControl w:val="false"/>
        <w:suppressLineNumbers/>
        <w:suppressAutoHyphens w:val="true"/>
        <w:bidi w:val="0"/>
        <w:ind w:left="567" w:right="737" w:hanging="0"/>
        <w:jc w:val="center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организации для управления </w:t>
      </w:r>
    </w:p>
    <w:p>
      <w:pPr>
        <w:pStyle w:val="Normal"/>
        <w:widowControl w:val="false"/>
        <w:suppressLineNumbers/>
        <w:suppressAutoHyphens w:val="true"/>
        <w:bidi w:val="0"/>
        <w:ind w:left="567" w:right="737" w:hanging="0"/>
        <w:jc w:val="center"/>
        <w:rPr/>
      </w:pPr>
      <w:r>
        <w:rPr>
          <w:b/>
          <w:sz w:val="28"/>
          <w:szCs w:val="28"/>
        </w:rPr>
        <w:t xml:space="preserve">многоквартирными жилыми домами на территории </w:t>
      </w:r>
    </w:p>
    <w:p>
      <w:pPr>
        <w:pStyle w:val="Normal"/>
        <w:widowControl w:val="false"/>
        <w:suppressLineNumbers/>
        <w:suppressAutoHyphens w:val="true"/>
        <w:bidi w:val="0"/>
        <w:ind w:left="567" w:right="737" w:hanging="0"/>
        <w:jc w:val="center"/>
        <w:rPr/>
      </w:pPr>
      <w:r>
        <w:rPr>
          <w:b/>
          <w:sz w:val="28"/>
          <w:szCs w:val="28"/>
        </w:rPr>
        <w:t xml:space="preserve">Приморско-Ахтарского городского поселения </w:t>
      </w:r>
    </w:p>
    <w:p>
      <w:pPr>
        <w:pStyle w:val="Normal"/>
        <w:widowControl w:val="false"/>
        <w:suppressLineNumbers/>
        <w:suppressAutoHyphens w:val="true"/>
        <w:bidi w:val="0"/>
        <w:ind w:left="567" w:right="737" w:hanging="0"/>
        <w:jc w:val="center"/>
        <w:rPr/>
      </w:pPr>
      <w:r>
        <w:rPr>
          <w:b/>
          <w:sz w:val="28"/>
          <w:szCs w:val="28"/>
        </w:rPr>
        <w:t>Приморско-Ахтарского района» недействительным</w:t>
      </w:r>
    </w:p>
    <w:p>
      <w:pPr>
        <w:pStyle w:val="Normal"/>
        <w:tabs>
          <w:tab w:val="left" w:pos="900" w:leader="none"/>
        </w:tabs>
        <w:ind w:firstLine="540"/>
        <w:jc w:val="both"/>
        <w:rPr/>
      </w:pPr>
      <w:r>
        <w:rPr>
          <w:sz w:val="28"/>
          <w:szCs w:val="28"/>
        </w:rPr>
        <w:tab/>
      </w:r>
    </w:p>
    <w:p>
      <w:pPr>
        <w:pStyle w:val="Normal"/>
        <w:widowControl/>
        <w:tabs>
          <w:tab w:val="left" w:pos="900" w:leader="none"/>
        </w:tabs>
        <w:bidi w:val="0"/>
        <w:ind w:left="0" w:right="0" w:firstLine="737"/>
        <w:jc w:val="both"/>
        <w:rPr/>
      </w:pPr>
      <w:r>
        <w:rPr>
          <w:sz w:val="28"/>
          <w:szCs w:val="28"/>
        </w:rPr>
        <w:t xml:space="preserve">В соответствии  Федеральным законом  от 29 декабря 2004 года                № 189-ФЗ «О введении в действие жилищного кодекса Российской Федерации»,  пунктом 92 постановления Правительства Российской Федерации                       от 6 февраля 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администрация Приморско-Ахтарского  городского поселения Приморско-Ахтарского  района  п о с т а н о в л я е т: </w:t>
      </w:r>
    </w:p>
    <w:p>
      <w:pPr>
        <w:pStyle w:val="Normal"/>
        <w:widowControl/>
        <w:bidi w:val="0"/>
        <w:ind w:left="0" w:right="0" w:firstLine="737"/>
        <w:jc w:val="both"/>
        <w:rPr/>
      </w:pPr>
      <w:r>
        <w:rPr>
          <w:sz w:val="28"/>
          <w:szCs w:val="28"/>
        </w:rPr>
        <w:t xml:space="preserve">1. Признать открытый конкурс по «Отбору  управляющей организации для управления многоквартирными жилыми домами на территории Приморско-Ахтарского городского поселения Приморско-Ахтарского района»                           от 30 июня 2020 года недействительным. </w:t>
      </w:r>
    </w:p>
    <w:p>
      <w:pPr>
        <w:pStyle w:val="Normal"/>
        <w:widowControl/>
        <w:bidi w:val="0"/>
        <w:ind w:left="0" w:right="0" w:firstLine="737"/>
        <w:jc w:val="both"/>
        <w:rPr/>
      </w:pPr>
      <w:r>
        <w:rPr>
          <w:sz w:val="28"/>
          <w:szCs w:val="28"/>
        </w:rPr>
        <w:t xml:space="preserve">2. Отделу по жилищно-коммунальному хозяйству, связи, транспорта,  гражданской  обороне и чрезвычайным </w:t>
      </w:r>
      <w:r>
        <w:rPr>
          <w:sz w:val="28"/>
          <w:szCs w:val="28"/>
          <w:lang w:val="ru-RU"/>
        </w:rPr>
        <w:t>си</w:t>
      </w:r>
      <w:r>
        <w:rPr>
          <w:sz w:val="28"/>
          <w:szCs w:val="28"/>
        </w:rPr>
        <w:t>туациям и капитального строительства администрации Приморско-Ахтарского городского поселения Приморско-Ахтарского района (Переведенцев) ( далее - отдел по ЖКХ):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1) уведомить жильцов многоквартирных жилых домов о признании  открытого конкурса от 30 июня 2020 года по «Отбору управляющей  организации для управления многоквартирными домами на территории Приморско-Ахтарского городского поселения Приморско-Ахтарского района» недействительным;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провести собрание с жильцами многоквартирных домов по вопросу  выбора управляющей компании.</w:t>
      </w:r>
    </w:p>
    <w:p>
      <w:pPr>
        <w:pStyle w:val="Normal"/>
        <w:shd w:val="clear" w:color="auto" w:fill="FFFFFF"/>
        <w:spacing w:lineRule="exact" w:line="322"/>
        <w:ind w:right="38" w:firstLine="709"/>
        <w:jc w:val="both"/>
        <w:rPr/>
      </w:pPr>
      <w:r>
        <w:rPr>
          <w:sz w:val="28"/>
          <w:szCs w:val="28"/>
        </w:rPr>
        <w:t xml:space="preserve">3. Начальнику </w:t>
      </w:r>
      <w:r>
        <w:rPr>
          <w:sz w:val="28"/>
          <w:szCs w:val="28"/>
          <w:lang w:val="ru-RU"/>
        </w:rPr>
        <w:t>о</w:t>
      </w:r>
      <w:r>
        <w:rPr>
          <w:color w:val="000000"/>
          <w:sz w:val="28"/>
          <w:szCs w:val="28"/>
        </w:rPr>
        <w:t>тдел</w:t>
      </w:r>
      <w:r>
        <w:rPr>
          <w:color w:val="000000"/>
          <w:sz w:val="28"/>
          <w:szCs w:val="28"/>
          <w:lang w:val="ru-RU"/>
        </w:rPr>
        <w:t>а</w:t>
      </w:r>
      <w:r>
        <w:rPr>
          <w:color w:val="000000"/>
          <w:sz w:val="28"/>
          <w:szCs w:val="28"/>
        </w:rPr>
        <w:t xml:space="preserve"> по социальным вопросам администрации Приморско-Ахтарского городского поселения Приморско-Ахтарского района </w:t>
      </w:r>
      <w:r>
        <w:rPr>
          <w:color w:val="000000"/>
          <w:sz w:val="28"/>
          <w:szCs w:val="28"/>
          <w:lang w:val="ru-RU"/>
        </w:rPr>
        <w:t xml:space="preserve"> С.Г. Проскуриной</w:t>
      </w:r>
      <w:r>
        <w:rPr>
          <w:color w:val="000000"/>
          <w:sz w:val="28"/>
          <w:szCs w:val="28"/>
        </w:rPr>
        <w:t xml:space="preserve"> опубликовать настоящее постановление  </w:t>
      </w:r>
      <w:r>
        <w:rPr>
          <w:color w:val="000000"/>
          <w:sz w:val="28"/>
          <w:szCs w:val="28"/>
          <w:lang w:val="ru-RU"/>
        </w:rPr>
        <w:t>на сайте в информационно-телекоммуникационной сети «Интернет», зарегистрированном в качестве средства массовой информации -</w:t>
      </w:r>
      <w:r>
        <w:rPr>
          <w:color w:val="000000"/>
          <w:sz w:val="28"/>
          <w:szCs w:val="28"/>
        </w:rPr>
        <w:t xml:space="preserve"> «Азовские зори» </w:t>
      </w:r>
      <w:r>
        <w:rPr>
          <w:rStyle w:val="Style14"/>
          <w:color w:val="000000"/>
          <w:sz w:val="28"/>
          <w:szCs w:val="28"/>
          <w:u w:val="none"/>
        </w:rPr>
        <w:t>www.azoyskiezori.ru</w:t>
      </w:r>
      <w:r>
        <w:rPr>
          <w:color w:val="000000"/>
          <w:sz w:val="28"/>
          <w:szCs w:val="28"/>
          <w:u w:val="none"/>
          <w:lang w:val="en-US"/>
        </w:rPr>
        <w:t xml:space="preserve">   </w:t>
      </w:r>
      <w:r>
        <w:rPr>
          <w:color w:val="000000"/>
          <w:sz w:val="28"/>
          <w:szCs w:val="28"/>
          <w:u w:val="none"/>
        </w:rPr>
        <w:t>и</w:t>
      </w:r>
      <w:r>
        <w:rPr>
          <w:color w:val="000000"/>
          <w:sz w:val="28"/>
          <w:szCs w:val="28"/>
        </w:rPr>
        <w:t xml:space="preserve">   разместить   </w:t>
      </w:r>
      <w:r>
        <w:rPr>
          <w:color w:val="000000"/>
          <w:sz w:val="28"/>
          <w:szCs w:val="28"/>
          <w:lang w:val="ru-RU"/>
        </w:rPr>
        <w:t xml:space="preserve">в  сети «Интернет» </w:t>
      </w:r>
      <w:r>
        <w:rPr>
          <w:color w:val="000000"/>
          <w:sz w:val="28"/>
          <w:szCs w:val="28"/>
        </w:rPr>
        <w:t>на официальном сайте</w:t>
      </w:r>
    </w:p>
    <w:p>
      <w:pPr>
        <w:pStyle w:val="Normal"/>
        <w:shd w:val="clear" w:color="auto" w:fill="FFFFFF"/>
        <w:spacing w:lineRule="exact" w:line="322"/>
        <w:ind w:right="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38" w:hanging="0"/>
        <w:jc w:val="both"/>
        <w:rPr/>
      </w:pPr>
      <w:r>
        <w:rPr>
          <w:color w:val="000000"/>
          <w:sz w:val="28"/>
          <w:szCs w:val="28"/>
        </w:rPr>
        <w:t xml:space="preserve">администрации Приморско-Ахтарского городского поселения Приморско-Ахтарского района  </w:t>
      </w:r>
      <w:r>
        <w:rPr>
          <w:color w:val="000000"/>
          <w:sz w:val="28"/>
          <w:szCs w:val="28"/>
          <w:u w:val="none"/>
          <w:lang w:val="en-US"/>
        </w:rPr>
        <w:t>http://prim-ahtarsk.ru.</w:t>
      </w:r>
    </w:p>
    <w:p>
      <w:pPr>
        <w:pStyle w:val="Normal"/>
        <w:shd w:val="clear" w:color="auto" w:fill="FFFFFF"/>
        <w:spacing w:lineRule="exact" w:line="322"/>
        <w:ind w:right="38" w:firstLine="709"/>
        <w:jc w:val="both"/>
        <w:rPr/>
      </w:pPr>
      <w:r>
        <w:rPr>
          <w:sz w:val="28"/>
          <w:szCs w:val="28"/>
        </w:rPr>
        <w:t>4. Контроль за выполнением настоящего постановления возложить                           на заместителя главы администрации Приморско-Ахтарского городского поселения Приморско-Ахтарского района  А.А. Ковалевского.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5. Постановление  вступает в силу  со дня его подписания.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Глава Приморско-Ахтарского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</w:p>
    <w:p>
      <w:pPr>
        <w:pStyle w:val="Normal"/>
        <w:jc w:val="both"/>
        <w:rPr/>
      </w:pPr>
      <w:r>
        <w:rPr>
          <w:sz w:val="28"/>
          <w:szCs w:val="28"/>
        </w:rPr>
        <w:t>Приморско-Ахтарский район</w:t>
        <w:tab/>
        <w:tab/>
        <w:tab/>
        <w:tab/>
        <w:tab/>
        <w:tab/>
        <w:tab/>
        <w:t xml:space="preserve">     </w:t>
      </w:r>
      <w:r>
        <w:rPr>
          <w:b w:val="false"/>
          <w:bCs w:val="false"/>
          <w:sz w:val="28"/>
          <w:szCs w:val="28"/>
        </w:rPr>
        <w:t>А.В. Сошин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left="2160" w:firstLine="720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left="2160" w:firstLine="720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left="2160" w:firstLine="720"/>
        <w:jc w:val="both"/>
        <w:rPr/>
      </w:pPr>
      <w:r>
        <w:rPr/>
      </w:r>
    </w:p>
    <w:sectPr>
      <w:type w:val="nextPage"/>
      <w:pgSz w:w="11906" w:h="16838"/>
      <w:pgMar w:left="1701" w:right="567" w:header="0" w:top="340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b444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link w:val="a1"/>
    <w:semiHidden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sz w:val="28"/>
      <w:szCs w:val="28"/>
      <w:u w:val="none"/>
    </w:rPr>
  </w:style>
  <w:style w:type="character" w:styleId="ListLabel2">
    <w:name w:val="ListLabel 2"/>
    <w:qFormat/>
    <w:rPr>
      <w:sz w:val="28"/>
      <w:szCs w:val="28"/>
      <w:u w:val="non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 Знак"/>
    <w:basedOn w:val="Normal"/>
    <w:link w:val="a0"/>
    <w:qFormat/>
    <w:rsid w:val="00dd323e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NormalWeb">
    <w:name w:val="Normal (Web)"/>
    <w:basedOn w:val="Normal"/>
    <w:qFormat/>
    <w:rsid w:val="00dd323e"/>
    <w:pPr>
      <w:spacing w:before="30" w:after="30"/>
    </w:pPr>
    <w:rPr>
      <w:rFonts w:ascii="Arial" w:hAnsi="Arial" w:cs="Arial"/>
      <w:color w:val="332E2D"/>
      <w:spacing w:val="2"/>
    </w:rPr>
  </w:style>
  <w:style w:type="paragraph" w:styleId="BalloonText">
    <w:name w:val="Balloon Text"/>
    <w:basedOn w:val="Normal"/>
    <w:semiHidden/>
    <w:qFormat/>
    <w:rsid w:val="00e019ca"/>
    <w:pPr/>
    <w:rPr>
      <w:rFonts w:ascii="Tahoma" w:hAnsi="Tahoma" w:cs="Tahoma"/>
      <w:sz w:val="16"/>
      <w:szCs w:val="16"/>
    </w:rPr>
  </w:style>
  <w:style w:type="paragraph" w:styleId="Style21" w:customStyle="1">
    <w:name w:val="Знак"/>
    <w:basedOn w:val="Normal"/>
    <w:qFormat/>
    <w:rsid w:val="00a66acc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6e52bf"/>
    <w:pPr>
      <w:spacing w:before="0" w:after="0"/>
      <w:ind w:left="720" w:hanging="0"/>
      <w:contextualSpacing/>
    </w:pPr>
    <w:rPr/>
  </w:style>
  <w:style w:type="paragraph" w:styleId="Style22">
    <w:name w:val="Содержимое таблицы"/>
    <w:basedOn w:val="Normal"/>
    <w:qFormat/>
    <w:pPr/>
    <w:rPr/>
  </w:style>
  <w:style w:type="paragraph" w:styleId="Style23">
    <w:name w:val="Заголовок таблицы"/>
    <w:basedOn w:val="Style22"/>
    <w:qFormat/>
    <w:pPr/>
    <w:rPr/>
  </w:style>
  <w:style w:type="numbering" w:styleId="NoList" w:default="1">
    <w:name w:val="No List"/>
    <w:semiHidden/>
    <w:qFormat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rsid w:val="008a258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3160</TotalTime>
  <Application>LibreOffice/6.0.5.2$Windows_x86 LibreOffice_project/54c8cbb85f300ac59db32fe8a675ff7683cd5a16</Application>
  <Pages>2</Pages>
  <Words>292</Words>
  <Characters>2246</Characters>
  <CharactersWithSpaces>2751</CharactersWithSpaces>
  <Paragraphs>24</Paragraphs>
  <Company>Администрация муниципального образования Приморско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2015-05-05T08:58:00Z</dcterms:created>
  <dc:creator>ЖКХ</dc:creator>
  <dc:description/>
  <dc:language>ru-RU</dc:language>
  <cp:lastModifiedBy/>
  <cp:lastPrinted>2020-07-03T09:39:23Z</cp:lastPrinted>
  <dcterms:modified xsi:type="dcterms:W3CDTF">2020-07-06T10:19:10Z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муниципального образования Приморско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